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7E" w:rsidRDefault="00C7307E">
      <w:pPr>
        <w:pStyle w:val="Domylnie"/>
        <w:jc w:val="center"/>
        <w:rPr>
          <w:rFonts w:asciiTheme="minorHAnsi" w:hAnsiTheme="minorHAnsi" w:cstheme="minorHAnsi"/>
          <w:b/>
        </w:rPr>
      </w:pPr>
    </w:p>
    <w:p w:rsidR="006B7343" w:rsidRPr="00C7307E" w:rsidRDefault="0050389D">
      <w:pPr>
        <w:pStyle w:val="Domylnie"/>
        <w:jc w:val="center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Formy bieżącego oceniania postępów edukacyjnych ucznia w klasach IV-VIII</w:t>
      </w:r>
    </w:p>
    <w:p w:rsidR="006B7343" w:rsidRPr="00C7307E" w:rsidRDefault="006B7343">
      <w:pPr>
        <w:pStyle w:val="Domylnie"/>
        <w:jc w:val="center"/>
        <w:rPr>
          <w:rFonts w:asciiTheme="minorHAnsi" w:hAnsiTheme="minorHAnsi" w:cstheme="minorHAnsi"/>
        </w:rPr>
      </w:pPr>
    </w:p>
    <w:p w:rsidR="006B7343" w:rsidRPr="00C7307E" w:rsidRDefault="006B7343">
      <w:pPr>
        <w:pStyle w:val="Domylnie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 xml:space="preserve">Sprawdzian </w:t>
      </w:r>
      <w:r w:rsidRPr="00C7307E">
        <w:rPr>
          <w:rFonts w:asciiTheme="minorHAnsi" w:hAnsiTheme="minorHAnsi" w:cstheme="minorHAnsi"/>
        </w:rPr>
        <w:t xml:space="preserve">– Sprawdzian obejmuje więcej niż trzy tematy, trwa co najmniej jedną godzinę lekcyjną, musi być zapowiedziany, z co najmniej tygodniowym wyprzedzeniem i odnotowany w dzienniku elektronicznym. Dziennie nie może być więcej niż jeden, a w tygodniu nie mogą być więcej niż trzy sprawdziany  - </w:t>
      </w:r>
      <w:r w:rsidRPr="00C7307E">
        <w:rPr>
          <w:rFonts w:asciiTheme="minorHAnsi" w:hAnsiTheme="minorHAnsi" w:cstheme="minorHAnsi"/>
          <w:b/>
        </w:rPr>
        <w:t>kolor red, waga 3.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Kartkówka</w:t>
      </w:r>
      <w:r w:rsidRPr="00C7307E">
        <w:rPr>
          <w:rFonts w:asciiTheme="minorHAnsi" w:hAnsiTheme="minorHAnsi" w:cstheme="minorHAnsi"/>
        </w:rPr>
        <w:t xml:space="preserve"> – Kartkówka</w:t>
      </w:r>
      <w:r w:rsidRPr="00C7307E">
        <w:rPr>
          <w:rFonts w:asciiTheme="minorHAnsi" w:hAnsiTheme="minorHAnsi" w:cstheme="minorHAnsi"/>
          <w:color w:val="4F81BD"/>
        </w:rPr>
        <w:t xml:space="preserve"> </w:t>
      </w:r>
      <w:r w:rsidRPr="00C7307E">
        <w:rPr>
          <w:rFonts w:asciiTheme="minorHAnsi" w:hAnsiTheme="minorHAnsi" w:cstheme="minorHAnsi"/>
        </w:rPr>
        <w:t xml:space="preserve">obejmuje treści nauczania nie więcej niż z ostatnich trzech lekcji, trwa do 20 minut, może być przeprowadzona bez zapowiedzi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limegreen</w:t>
      </w:r>
      <w:proofErr w:type="spellEnd"/>
      <w:r w:rsidRPr="00C7307E">
        <w:rPr>
          <w:rFonts w:asciiTheme="minorHAnsi" w:hAnsiTheme="minorHAnsi" w:cstheme="minorHAnsi"/>
          <w:b/>
        </w:rPr>
        <w:t>, waga 2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spacing w:before="12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dyktando</w:t>
      </w:r>
      <w:r w:rsidRPr="00C7307E">
        <w:rPr>
          <w:rFonts w:asciiTheme="minorHAnsi" w:hAnsiTheme="minorHAnsi" w:cstheme="minorHAnsi"/>
        </w:rPr>
        <w:t xml:space="preserve"> -   forma sprawdzenia opanowania pamięciowego poznanych reguł ortograficznych oraz umiejętności zastosowania ich w praktyce. Jest oceniane według odrębnych kryteriów, które znajdują się w Przedmiotowym Systemie Oceniania z języka polskiego dla klas IV-VII. </w:t>
      </w:r>
      <w:r w:rsidRPr="00C7307E">
        <w:rPr>
          <w:rFonts w:asciiTheme="minorHAnsi" w:hAnsiTheme="minorHAnsi" w:cstheme="minorHAnsi"/>
          <w:b/>
        </w:rPr>
        <w:t xml:space="preserve">- kolor </w:t>
      </w:r>
      <w:proofErr w:type="spellStart"/>
      <w:r w:rsidRPr="00C7307E">
        <w:rPr>
          <w:rFonts w:asciiTheme="minorHAnsi" w:hAnsiTheme="minorHAnsi" w:cstheme="minorHAnsi"/>
          <w:b/>
        </w:rPr>
        <w:t>darkorange</w:t>
      </w:r>
      <w:proofErr w:type="spellEnd"/>
      <w:r w:rsidRPr="00C7307E">
        <w:rPr>
          <w:rFonts w:asciiTheme="minorHAnsi" w:hAnsiTheme="minorHAnsi" w:cstheme="minorHAnsi"/>
          <w:b/>
        </w:rPr>
        <w:t>, waga 2.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Praca domowa</w:t>
      </w:r>
      <w:r w:rsidRPr="00C7307E">
        <w:rPr>
          <w:rFonts w:asciiTheme="minorHAnsi" w:hAnsiTheme="minorHAnsi" w:cstheme="minorHAnsi"/>
        </w:rPr>
        <w:t xml:space="preserve"> – zadanie wykonane samodzielnie przez ucznia w domu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cornik</w:t>
      </w:r>
      <w:proofErr w:type="spellEnd"/>
      <w:r w:rsidRPr="00C7307E">
        <w:rPr>
          <w:rFonts w:asciiTheme="minorHAnsi" w:hAnsiTheme="minorHAnsi" w:cstheme="minorHAnsi"/>
          <w:b/>
        </w:rPr>
        <w:t xml:space="preserve">, waga 1. </w:t>
      </w:r>
    </w:p>
    <w:p w:rsidR="006B7343" w:rsidRPr="00C7307E" w:rsidRDefault="006B7343">
      <w:pPr>
        <w:pStyle w:val="Domylnie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 xml:space="preserve">Aktywność </w:t>
      </w:r>
      <w:r w:rsidRPr="00C7307E">
        <w:rPr>
          <w:rFonts w:asciiTheme="minorHAnsi" w:hAnsiTheme="minorHAnsi" w:cstheme="minorHAnsi"/>
        </w:rPr>
        <w:t xml:space="preserve">– zaangażowanie inicjowane przez ucznia podczas zajęć lekcyjnych i pozalekcyjnych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gold</w:t>
      </w:r>
      <w:proofErr w:type="spellEnd"/>
      <w:r w:rsidRPr="00C7307E">
        <w:rPr>
          <w:rFonts w:asciiTheme="minorHAnsi" w:hAnsiTheme="minorHAnsi" w:cstheme="minorHAnsi"/>
          <w:b/>
        </w:rPr>
        <w:t>, waga 2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Projekt</w:t>
      </w:r>
      <w:r w:rsidRPr="00C7307E">
        <w:rPr>
          <w:rFonts w:asciiTheme="minorHAnsi" w:hAnsiTheme="minorHAnsi" w:cstheme="minorHAnsi"/>
        </w:rPr>
        <w:t xml:space="preserve"> –  samodzielne lub zespołowe przygotowanie i zaprezentowanie danego problemu z zastosowaniem różnych metod i technik według ustalonych zasad i kryteriów oceniania, z wyjątkiem plakatu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silver</w:t>
      </w:r>
      <w:proofErr w:type="spellEnd"/>
      <w:r w:rsidRPr="00C7307E">
        <w:rPr>
          <w:rFonts w:asciiTheme="minorHAnsi" w:hAnsiTheme="minorHAnsi" w:cstheme="minorHAnsi"/>
          <w:b/>
        </w:rPr>
        <w:t>, waga 3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Zadanie-</w:t>
      </w:r>
      <w:r w:rsidRPr="00C7307E">
        <w:rPr>
          <w:rFonts w:asciiTheme="minorHAnsi" w:hAnsiTheme="minorHAnsi" w:cstheme="minorHAnsi"/>
        </w:rPr>
        <w:t xml:space="preserve"> praca plastyczna, techniczna, komputerowa, śpiew, gra na instrumencie, umiejętności ruchowe (</w:t>
      </w:r>
      <w:proofErr w:type="spellStart"/>
      <w:r w:rsidRPr="00C7307E">
        <w:rPr>
          <w:rFonts w:asciiTheme="minorHAnsi" w:hAnsiTheme="minorHAnsi" w:cstheme="minorHAnsi"/>
        </w:rPr>
        <w:t>wf</w:t>
      </w:r>
      <w:proofErr w:type="spellEnd"/>
      <w:r w:rsidRPr="00C7307E">
        <w:rPr>
          <w:rFonts w:asciiTheme="minorHAnsi" w:hAnsiTheme="minorHAnsi" w:cstheme="minorHAnsi"/>
        </w:rPr>
        <w:t xml:space="preserve">). Ocenie podlegają prace wykonane podczas lekcji muzyki, plastyki, techniki, informatyki, wychowania fizycznego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greenyellow</w:t>
      </w:r>
      <w:proofErr w:type="spellEnd"/>
      <w:r w:rsidRPr="00C7307E">
        <w:rPr>
          <w:rFonts w:asciiTheme="minorHAnsi" w:hAnsiTheme="minorHAnsi" w:cstheme="minorHAnsi"/>
          <w:b/>
        </w:rPr>
        <w:t>, waga 2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lastRenderedPageBreak/>
        <w:t>Praca na lekcji</w:t>
      </w:r>
      <w:r w:rsidRPr="00C7307E">
        <w:rPr>
          <w:rFonts w:asciiTheme="minorHAnsi" w:hAnsiTheme="minorHAnsi" w:cstheme="minorHAnsi"/>
        </w:rPr>
        <w:t xml:space="preserve"> – prace praktyczne z przyrody, biologii, geografii, fizyki, chemii, dłuższe wypowiedzi ustne oraz pisemne z języka obcego,  języka polskiego, historii, samodzielna lub zespołowa realizacja zadań powierzona przez nauczyciela danego przedmiotu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lightsalmon</w:t>
      </w:r>
      <w:proofErr w:type="spellEnd"/>
      <w:r w:rsidRPr="00C7307E">
        <w:rPr>
          <w:rFonts w:asciiTheme="minorHAnsi" w:hAnsiTheme="minorHAnsi" w:cstheme="minorHAnsi"/>
          <w:b/>
        </w:rPr>
        <w:t>, waga 1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Odpowiedź ustna</w:t>
      </w:r>
      <w:r w:rsidRPr="00C7307E">
        <w:rPr>
          <w:rFonts w:asciiTheme="minorHAnsi" w:hAnsiTheme="minorHAnsi" w:cstheme="minorHAnsi"/>
        </w:rPr>
        <w:t xml:space="preserve"> – zaprezentowanie przez ucznia wiedzy podczas lekcji np. recytacja, odpowiedzi na pytania, rozwiązanie zadania, omówienie doświadczenia, praca z mapą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mediumorchid</w:t>
      </w:r>
      <w:proofErr w:type="spellEnd"/>
      <w:r w:rsidRPr="00C7307E">
        <w:rPr>
          <w:rFonts w:asciiTheme="minorHAnsi" w:hAnsiTheme="minorHAnsi" w:cstheme="minorHAnsi"/>
          <w:b/>
        </w:rPr>
        <w:t>, waga 2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Nieprzygotowanie do lekcji</w:t>
      </w:r>
      <w:r w:rsidRPr="00C7307E">
        <w:rPr>
          <w:rFonts w:asciiTheme="minorHAnsi" w:hAnsiTheme="minorHAnsi" w:cstheme="minorHAnsi"/>
        </w:rPr>
        <w:t xml:space="preserve"> – brak pracy domowej pisemnej, nieprzygotowanie odpowiedzi ustnej, stroju, materiałów, przyborów, niezbędnych do realizacji zadań na lekcji </w:t>
      </w:r>
      <w:r w:rsidRPr="00C7307E">
        <w:rPr>
          <w:rFonts w:asciiTheme="minorHAnsi" w:hAnsiTheme="minorHAnsi" w:cstheme="minorHAnsi"/>
          <w:b/>
        </w:rPr>
        <w:t xml:space="preserve">– kolor </w:t>
      </w:r>
      <w:proofErr w:type="spellStart"/>
      <w:r w:rsidRPr="00C7307E">
        <w:rPr>
          <w:rFonts w:asciiTheme="minorHAnsi" w:hAnsiTheme="minorHAnsi" w:cstheme="minorHAnsi"/>
          <w:b/>
        </w:rPr>
        <w:t>lavender</w:t>
      </w:r>
      <w:proofErr w:type="spellEnd"/>
      <w:r w:rsidRPr="00C7307E">
        <w:rPr>
          <w:rFonts w:asciiTheme="minorHAnsi" w:hAnsiTheme="minorHAnsi" w:cstheme="minorHAnsi"/>
          <w:b/>
        </w:rPr>
        <w:t xml:space="preserve">, symbol </w:t>
      </w:r>
      <w:proofErr w:type="spellStart"/>
      <w:r w:rsidRPr="00C7307E">
        <w:rPr>
          <w:rFonts w:asciiTheme="minorHAnsi" w:hAnsiTheme="minorHAnsi" w:cstheme="minorHAnsi"/>
          <w:b/>
        </w:rPr>
        <w:t>np</w:t>
      </w:r>
      <w:proofErr w:type="spellEnd"/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Postawa na lekcji</w:t>
      </w:r>
      <w:r w:rsidRPr="00C7307E">
        <w:rPr>
          <w:rFonts w:asciiTheme="minorHAnsi" w:hAnsiTheme="minorHAnsi" w:cstheme="minorHAnsi"/>
        </w:rPr>
        <w:t xml:space="preserve"> – przestrzeganie zasad fair </w:t>
      </w:r>
      <w:proofErr w:type="spellStart"/>
      <w:r w:rsidRPr="00C7307E">
        <w:rPr>
          <w:rFonts w:asciiTheme="minorHAnsi" w:hAnsiTheme="minorHAnsi" w:cstheme="minorHAnsi"/>
        </w:rPr>
        <w:t>play</w:t>
      </w:r>
      <w:proofErr w:type="spellEnd"/>
      <w:r w:rsidRPr="00C7307E">
        <w:rPr>
          <w:rFonts w:asciiTheme="minorHAnsi" w:hAnsiTheme="minorHAnsi" w:cstheme="minorHAnsi"/>
        </w:rPr>
        <w:t xml:space="preserve"> na </w:t>
      </w:r>
      <w:r w:rsidR="00F53FB1" w:rsidRPr="00C7307E">
        <w:rPr>
          <w:rFonts w:asciiTheme="minorHAnsi" w:hAnsiTheme="minorHAnsi" w:cstheme="minorHAnsi"/>
        </w:rPr>
        <w:t>każdym przedmiocie</w:t>
      </w:r>
      <w:r w:rsidRPr="00C7307E">
        <w:rPr>
          <w:rFonts w:asciiTheme="minorHAnsi" w:hAnsiTheme="minorHAnsi" w:cstheme="minorHAnsi"/>
        </w:rPr>
        <w:t>,</w:t>
      </w:r>
      <w:r w:rsidRPr="00C7307E">
        <w:rPr>
          <w:rFonts w:asciiTheme="minorHAnsi" w:hAnsiTheme="minorHAnsi" w:cstheme="minorHAnsi"/>
          <w:b/>
          <w:bCs/>
        </w:rPr>
        <w:t xml:space="preserve"> </w:t>
      </w:r>
      <w:r w:rsidRPr="00C7307E">
        <w:rPr>
          <w:rFonts w:asciiTheme="minorHAnsi" w:hAnsiTheme="minorHAnsi" w:cstheme="minorHAnsi"/>
        </w:rPr>
        <w:t>zdyscyplinowanie i życzliwy stosunek do kolegów</w:t>
      </w:r>
      <w:r w:rsidR="00F53FB1" w:rsidRPr="00C7307E">
        <w:rPr>
          <w:rFonts w:asciiTheme="minorHAnsi" w:hAnsiTheme="minorHAnsi" w:cstheme="minorHAnsi"/>
        </w:rPr>
        <w:t xml:space="preserve"> i nauczycieli</w:t>
      </w:r>
      <w:r w:rsidRPr="00C7307E">
        <w:rPr>
          <w:rFonts w:asciiTheme="minorHAnsi" w:hAnsiTheme="minorHAnsi" w:cstheme="minorHAnsi"/>
        </w:rPr>
        <w:t>, przestrzeganie zasad prawidłowego korzystania z przyborów, przyrządów,</w:t>
      </w:r>
      <w:r w:rsidR="00F53FB1" w:rsidRPr="00C7307E">
        <w:rPr>
          <w:rFonts w:asciiTheme="minorHAnsi" w:hAnsiTheme="minorHAnsi" w:cstheme="minorHAnsi"/>
        </w:rPr>
        <w:t xml:space="preserve"> instrumentów muzycznych</w:t>
      </w:r>
      <w:r w:rsidRPr="00C7307E">
        <w:rPr>
          <w:rFonts w:asciiTheme="minorHAnsi" w:hAnsiTheme="minorHAnsi" w:cstheme="minorHAnsi"/>
        </w:rPr>
        <w:t xml:space="preserve"> i sprzętu komputerowego, podporządkowanie się określonym regułom i zasadom gier i zabaw ruchowych (</w:t>
      </w:r>
      <w:proofErr w:type="spellStart"/>
      <w:r w:rsidRPr="00C7307E">
        <w:rPr>
          <w:rFonts w:asciiTheme="minorHAnsi" w:hAnsiTheme="minorHAnsi" w:cstheme="minorHAnsi"/>
        </w:rPr>
        <w:t>wf</w:t>
      </w:r>
      <w:proofErr w:type="spellEnd"/>
      <w:r w:rsidRPr="00C7307E">
        <w:rPr>
          <w:rFonts w:asciiTheme="minorHAnsi" w:hAnsiTheme="minorHAnsi" w:cstheme="minorHAnsi"/>
        </w:rPr>
        <w:t xml:space="preserve">),  przestrzeganie regulaminów obowiązujących na obiektach sportowych oraz zasad higieny osobistej na lekcjach </w:t>
      </w:r>
      <w:proofErr w:type="spellStart"/>
      <w:r w:rsidRPr="00C7307E">
        <w:rPr>
          <w:rFonts w:asciiTheme="minorHAnsi" w:hAnsiTheme="minorHAnsi" w:cstheme="minorHAnsi"/>
        </w:rPr>
        <w:t>wf</w:t>
      </w:r>
      <w:proofErr w:type="spellEnd"/>
      <w:r w:rsidRPr="00C7307E">
        <w:rPr>
          <w:rFonts w:asciiTheme="minorHAnsi" w:hAnsiTheme="minorHAnsi" w:cstheme="minorHAnsi"/>
          <w:b/>
        </w:rPr>
        <w:t>.- kolor tan, waga 2</w:t>
      </w:r>
    </w:p>
    <w:p w:rsidR="008F7FE2" w:rsidRPr="00C7307E" w:rsidRDefault="008F7FE2" w:rsidP="008F7FE2">
      <w:pPr>
        <w:pStyle w:val="Akapitzlist"/>
        <w:rPr>
          <w:rFonts w:asciiTheme="minorHAnsi" w:hAnsiTheme="minorHAnsi" w:cstheme="minorHAnsi"/>
        </w:rPr>
      </w:pPr>
    </w:p>
    <w:p w:rsidR="008F7FE2" w:rsidRPr="00C7307E" w:rsidRDefault="008F7FE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Zeszyt –</w:t>
      </w:r>
      <w:r w:rsidRPr="00C7307E">
        <w:rPr>
          <w:rFonts w:asciiTheme="minorHAnsi" w:hAnsiTheme="minorHAnsi" w:cstheme="minorHAnsi"/>
        </w:rPr>
        <w:t xml:space="preserve"> kolor </w:t>
      </w:r>
      <w:proofErr w:type="spellStart"/>
      <w:r w:rsidRPr="00C7307E">
        <w:rPr>
          <w:rFonts w:asciiTheme="minorHAnsi" w:hAnsiTheme="minorHAnsi" w:cstheme="minorHAnsi"/>
        </w:rPr>
        <w:t>lightskyblue</w:t>
      </w:r>
      <w:proofErr w:type="spellEnd"/>
      <w:r w:rsidRPr="00C7307E">
        <w:rPr>
          <w:rFonts w:asciiTheme="minorHAnsi" w:hAnsiTheme="minorHAnsi" w:cstheme="minorHAnsi"/>
        </w:rPr>
        <w:t>, waga 1</w:t>
      </w:r>
    </w:p>
    <w:p w:rsidR="006B7343" w:rsidRPr="00C7307E" w:rsidRDefault="006B7343">
      <w:pPr>
        <w:pStyle w:val="Akapitzlist"/>
        <w:ind w:left="1789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Konkursy przedmiotowe, olimpiady – ocena celująca</w:t>
      </w:r>
    </w:p>
    <w:p w:rsidR="006B7343" w:rsidRPr="00C7307E" w:rsidRDefault="006B7343">
      <w:pPr>
        <w:pStyle w:val="Akapitzlist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 xml:space="preserve">Laureat konkursu przedmiotowego o zasięgu wojewódzkim lub </w:t>
      </w:r>
      <w:proofErr w:type="spellStart"/>
      <w:r w:rsidRPr="00C7307E">
        <w:rPr>
          <w:rFonts w:asciiTheme="minorHAnsi" w:hAnsiTheme="minorHAnsi" w:cstheme="minorHAnsi"/>
        </w:rPr>
        <w:t>ponadwojewódzkim</w:t>
      </w:r>
      <w:proofErr w:type="spellEnd"/>
      <w:r w:rsidRPr="00C7307E">
        <w:rPr>
          <w:rFonts w:asciiTheme="minorHAnsi" w:hAnsiTheme="minorHAnsi" w:cstheme="minorHAnsi"/>
        </w:rPr>
        <w:t xml:space="preserve"> oraz laureat lub finalista ogólnopolskiej olimpiady przedmiotowej otrzymuje z danych zajęć edukacyjnych najwyższą pozytywną ocenę roczną klasyfikacyjną – </w:t>
      </w:r>
      <w:r w:rsidRPr="00C7307E">
        <w:rPr>
          <w:rFonts w:asciiTheme="minorHAnsi" w:hAnsiTheme="minorHAnsi" w:cstheme="minorHAnsi"/>
          <w:b/>
        </w:rPr>
        <w:t>ocena celująca na  świadectwie</w:t>
      </w:r>
    </w:p>
    <w:p w:rsidR="006B7343" w:rsidRPr="00C7307E" w:rsidRDefault="0050389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Uczeń,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końcową ocenę klasyfikacyjną -</w:t>
      </w:r>
      <w:r w:rsidRPr="00C7307E">
        <w:rPr>
          <w:rFonts w:asciiTheme="minorHAnsi" w:hAnsiTheme="minorHAnsi" w:cstheme="minorHAnsi"/>
          <w:b/>
        </w:rPr>
        <w:t xml:space="preserve"> ocena celująca na  świadectwie </w:t>
      </w:r>
    </w:p>
    <w:p w:rsidR="006B7343" w:rsidRPr="00C7307E" w:rsidRDefault="0050389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lastRenderedPageBreak/>
        <w:t xml:space="preserve"> Laureat konkursu łódzkiego, międzyszkolnego, oraz uczeń wyróżniony w konkursie wojewódzkim lub ogólnopolskim </w:t>
      </w:r>
      <w:r w:rsidRPr="00C7307E">
        <w:rPr>
          <w:rFonts w:asciiTheme="minorHAnsi" w:hAnsiTheme="minorHAnsi" w:cstheme="minorHAnsi"/>
          <w:b/>
        </w:rPr>
        <w:t xml:space="preserve">– kolor </w:t>
      </w:r>
      <w:proofErr w:type="spellStart"/>
      <w:r w:rsidRPr="00C7307E">
        <w:rPr>
          <w:rFonts w:asciiTheme="minorHAnsi" w:hAnsiTheme="minorHAnsi" w:cstheme="minorHAnsi"/>
          <w:b/>
        </w:rPr>
        <w:t>blue</w:t>
      </w:r>
      <w:proofErr w:type="spellEnd"/>
      <w:r w:rsidRPr="00C7307E">
        <w:rPr>
          <w:rFonts w:asciiTheme="minorHAnsi" w:hAnsiTheme="minorHAnsi" w:cstheme="minorHAnsi"/>
          <w:b/>
        </w:rPr>
        <w:t>, waga 3</w:t>
      </w:r>
    </w:p>
    <w:p w:rsidR="006B7343" w:rsidRPr="00C7307E" w:rsidRDefault="0050389D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 xml:space="preserve"> Laureat konkursu szkolnego oraz uczeń wyróżniony w konkursie łódzkim lub międzyszkolnym – </w:t>
      </w:r>
      <w:r w:rsidRPr="00C7307E">
        <w:rPr>
          <w:rFonts w:asciiTheme="minorHAnsi" w:hAnsiTheme="minorHAnsi" w:cstheme="minorHAnsi"/>
          <w:b/>
        </w:rPr>
        <w:t xml:space="preserve">kolor </w:t>
      </w:r>
      <w:proofErr w:type="spellStart"/>
      <w:r w:rsidRPr="00C7307E">
        <w:rPr>
          <w:rFonts w:asciiTheme="minorHAnsi" w:hAnsiTheme="minorHAnsi" w:cstheme="minorHAnsi"/>
          <w:b/>
        </w:rPr>
        <w:t>mediummaquamarine</w:t>
      </w:r>
      <w:proofErr w:type="spellEnd"/>
      <w:r w:rsidRPr="00C7307E">
        <w:rPr>
          <w:rFonts w:asciiTheme="minorHAnsi" w:hAnsiTheme="minorHAnsi" w:cstheme="minorHAnsi"/>
          <w:b/>
        </w:rPr>
        <w:t>,</w:t>
      </w:r>
      <w:r w:rsidRPr="00C7307E">
        <w:rPr>
          <w:rFonts w:asciiTheme="minorHAnsi" w:hAnsiTheme="minorHAnsi" w:cstheme="minorHAnsi"/>
        </w:rPr>
        <w:t xml:space="preserve"> </w:t>
      </w:r>
      <w:r w:rsidRPr="00C7307E">
        <w:rPr>
          <w:rFonts w:asciiTheme="minorHAnsi" w:hAnsiTheme="minorHAnsi" w:cstheme="minorHAnsi"/>
          <w:b/>
        </w:rPr>
        <w:t>waga 2</w:t>
      </w:r>
    </w:p>
    <w:p w:rsidR="006B7343" w:rsidRPr="00C7307E" w:rsidRDefault="006B7343">
      <w:pPr>
        <w:pStyle w:val="Akapitzlist"/>
        <w:ind w:left="2149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Bieżącą ocenę celującą z poszczególnych przedmiotów  uzyskuje uczeń, który:</w:t>
      </w:r>
    </w:p>
    <w:p w:rsidR="006B7343" w:rsidRPr="00C7307E" w:rsidRDefault="0050389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otrzymał 100% na sprawdzianie, rozwiązując prawidłowo  zadania wynikające z podstawy programowej i programu nauczania z uwzględnieniem rozszerzeń programowych.</w:t>
      </w:r>
    </w:p>
    <w:p w:rsidR="006B7343" w:rsidRPr="00C7307E" w:rsidRDefault="0050389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samodzielnie i twórczo rozwija własne uzdolnienia, biegle posługuje się zdobytymi wiadomościami w rozwiązaniu problemów teoretycznych lub praktycznych określonych w podstawie progra</w:t>
      </w:r>
      <w:bookmarkStart w:id="0" w:name="_GoBack"/>
      <w:bookmarkEnd w:id="0"/>
      <w:r w:rsidRPr="00C7307E">
        <w:rPr>
          <w:rFonts w:asciiTheme="minorHAnsi" w:hAnsiTheme="minorHAnsi" w:cstheme="minorHAnsi"/>
        </w:rPr>
        <w:t>mowej i uwzględnionych w programie przyjętym przez nauczyciela w danej klasie, z uwzględnieniem rozszerzeń programowych.</w:t>
      </w:r>
    </w:p>
    <w:p w:rsidR="006B7343" w:rsidRPr="00C7307E" w:rsidRDefault="0050389D" w:rsidP="009E79E8">
      <w:pPr>
        <w:pStyle w:val="Akapitzlist"/>
        <w:numPr>
          <w:ilvl w:val="0"/>
          <w:numId w:val="3"/>
        </w:numPr>
        <w:ind w:left="1843" w:hanging="425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Poprawa sprawdzianu</w:t>
      </w:r>
      <w:r w:rsidRPr="00C7307E">
        <w:rPr>
          <w:rFonts w:asciiTheme="minorHAnsi" w:hAnsiTheme="minorHAnsi" w:cstheme="minorHAnsi"/>
        </w:rPr>
        <w:t xml:space="preserve"> </w:t>
      </w:r>
    </w:p>
    <w:p w:rsidR="006B7343" w:rsidRPr="00C7307E" w:rsidRDefault="0050389D" w:rsidP="009E79E8">
      <w:pPr>
        <w:pStyle w:val="Akapitzlist"/>
        <w:numPr>
          <w:ilvl w:val="0"/>
          <w:numId w:val="5"/>
        </w:numPr>
        <w:ind w:left="2127" w:hanging="284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 xml:space="preserve">Uczeń ma prawo do poprawy sprawdzianu. Poprawa  dotyczy  oceny  niedostatecznej, dopuszczającej i dostatecznej, maksymalna ocena z poprawy to ocena bardzo dobra,  - </w:t>
      </w:r>
      <w:r w:rsidRPr="00C7307E">
        <w:rPr>
          <w:rFonts w:asciiTheme="minorHAnsi" w:hAnsiTheme="minorHAnsi" w:cstheme="minorHAnsi"/>
          <w:b/>
        </w:rPr>
        <w:t>kolor czerwony (obie oceny w kwadratowym</w:t>
      </w:r>
      <w:r w:rsidRPr="00C7307E">
        <w:rPr>
          <w:rFonts w:asciiTheme="minorHAnsi" w:hAnsiTheme="minorHAnsi" w:cstheme="minorHAnsi"/>
        </w:rPr>
        <w:t xml:space="preserve"> </w:t>
      </w:r>
      <w:r w:rsidRPr="00C7307E">
        <w:rPr>
          <w:rFonts w:asciiTheme="minorHAnsi" w:hAnsiTheme="minorHAnsi" w:cstheme="minorHAnsi"/>
          <w:b/>
        </w:rPr>
        <w:t xml:space="preserve">nawiasie), waga 3. </w:t>
      </w:r>
      <w:r w:rsidRPr="00C7307E">
        <w:rPr>
          <w:rFonts w:asciiTheme="minorHAnsi" w:hAnsiTheme="minorHAnsi" w:cstheme="minorHAnsi"/>
        </w:rPr>
        <w:t xml:space="preserve">Dany sprawdzian można poprawiać tylko jeden raz. Nie wpisuje się oceny niższej. </w:t>
      </w:r>
      <w:r w:rsidRPr="00C7307E">
        <w:rPr>
          <w:rFonts w:asciiTheme="minorHAnsi" w:hAnsiTheme="minorHAnsi" w:cstheme="minorHAnsi"/>
          <w:b/>
        </w:rPr>
        <w:t xml:space="preserve"> kolor czerwony, waga 3</w:t>
      </w:r>
    </w:p>
    <w:p w:rsidR="006B7343" w:rsidRPr="00C7307E" w:rsidRDefault="0050389D" w:rsidP="009E79E8">
      <w:pPr>
        <w:pStyle w:val="Akapitzlist"/>
        <w:numPr>
          <w:ilvl w:val="0"/>
          <w:numId w:val="7"/>
        </w:numPr>
        <w:ind w:left="2127" w:hanging="284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uczeń, który nie przystąpił do sprawdzianu</w:t>
      </w:r>
      <w:r w:rsidR="00C00A76" w:rsidRPr="00C7307E">
        <w:rPr>
          <w:rFonts w:asciiTheme="minorHAnsi" w:hAnsiTheme="minorHAnsi" w:cstheme="minorHAnsi"/>
        </w:rPr>
        <w:t xml:space="preserve">, kartkówki, projektu z powodu nieobecności </w:t>
      </w:r>
      <w:r w:rsidRPr="00C7307E">
        <w:rPr>
          <w:rFonts w:asciiTheme="minorHAnsi" w:hAnsiTheme="minorHAnsi" w:cstheme="minorHAnsi"/>
        </w:rPr>
        <w:t xml:space="preserve"> otrzymuje wpis w dzienniku elektronicznym </w:t>
      </w:r>
      <w:r w:rsidR="00102935" w:rsidRPr="00C7307E">
        <w:rPr>
          <w:rFonts w:asciiTheme="minorHAnsi" w:hAnsiTheme="minorHAnsi" w:cstheme="minorHAnsi"/>
          <w:b/>
        </w:rPr>
        <w:t>nb. – wpis bez wagi</w:t>
      </w:r>
    </w:p>
    <w:p w:rsidR="006B7343" w:rsidRPr="00C7307E" w:rsidRDefault="0050389D" w:rsidP="009E79E8">
      <w:pPr>
        <w:pStyle w:val="Akapitzlist"/>
        <w:numPr>
          <w:ilvl w:val="0"/>
          <w:numId w:val="7"/>
        </w:numPr>
        <w:spacing w:before="120"/>
        <w:ind w:left="2127" w:hanging="284"/>
        <w:jc w:val="both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W przypadku usprawiedliwionej nieobecności ucznia na lekcji podczas przeprowadzania sprawdzianu pisemnego, jest on zobowiązany do zaliczenia materiału objętego sprawdzianem w terminie do dwóch tygodni od momentu powrotu do szkoły.</w:t>
      </w:r>
    </w:p>
    <w:p w:rsidR="006B7343" w:rsidRPr="00C7307E" w:rsidRDefault="0050389D" w:rsidP="009E79E8">
      <w:pPr>
        <w:pStyle w:val="Akapitzlist"/>
        <w:numPr>
          <w:ilvl w:val="0"/>
          <w:numId w:val="7"/>
        </w:numPr>
        <w:ind w:left="2127" w:hanging="284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</w:rPr>
        <w:t>W przypadku nieusprawiedliwionej nieobecności ucznia na lekcji podczas przeprowadzania sprawdzianu pisemnego, jest on zobowiązany do zaliczenia materiału objętego sprawdzianem na następnej lekcji z danego przedmiotu lub w terminie ustalonym przez nauczyciela.</w:t>
      </w:r>
    </w:p>
    <w:p w:rsidR="000E625E" w:rsidRPr="00C7307E" w:rsidRDefault="000E625E">
      <w:pPr>
        <w:pStyle w:val="Akapitzlist"/>
        <w:ind w:left="1440"/>
        <w:rPr>
          <w:rFonts w:asciiTheme="minorHAnsi" w:hAnsiTheme="minorHAnsi" w:cstheme="minorHAnsi"/>
          <w:b/>
        </w:rPr>
      </w:pPr>
    </w:p>
    <w:p w:rsidR="00C7307E" w:rsidRDefault="00C7307E">
      <w:pPr>
        <w:rPr>
          <w:rFonts w:eastAsia="Times New Roman" w:cstheme="minorHAnsi"/>
          <w:b/>
          <w:lang w:eastAsia="en-US"/>
        </w:rPr>
      </w:pPr>
      <w:r>
        <w:rPr>
          <w:rFonts w:cstheme="minorHAnsi"/>
          <w:b/>
        </w:rPr>
        <w:br w:type="page"/>
      </w:r>
    </w:p>
    <w:p w:rsidR="000E625E" w:rsidRPr="00C7307E" w:rsidRDefault="000E625E">
      <w:pPr>
        <w:pStyle w:val="Akapitzlist"/>
        <w:ind w:left="1440"/>
        <w:rPr>
          <w:rFonts w:asciiTheme="minorHAnsi" w:hAnsiTheme="minorHAnsi" w:cstheme="minorHAnsi"/>
          <w:b/>
        </w:rPr>
      </w:pP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Przy ocenianiu sprawdzianu stosujemy poniższą skalę procentową: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0 -29% - ocena niedostateczna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30-49% - ocena dopuszczająca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50-74% - ocena dostateczna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75-89% - ocena dobra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90-99% - ocena bardzo dobra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100% - ocena celująca</w:t>
      </w:r>
    </w:p>
    <w:p w:rsidR="006B7343" w:rsidRPr="00C7307E" w:rsidRDefault="006B7343">
      <w:pPr>
        <w:pStyle w:val="gwp9f3fcb4cmsonormal"/>
        <w:rPr>
          <w:rFonts w:asciiTheme="minorHAnsi" w:hAnsiTheme="minorHAnsi" w:cstheme="minorHAnsi"/>
        </w:rPr>
      </w:pP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Średnia ważona przyporządkowana ocenie półrocznej i rocznej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0 - 1,50 – niedostateczny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1,51 - 2,60 – dopuszczający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2,61 - 3,60 – dostateczny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3,61 - 4,60 – dobry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4,61 – 5,60 – bardzo dobry</w:t>
      </w:r>
    </w:p>
    <w:p w:rsidR="006B7343" w:rsidRPr="00C7307E" w:rsidRDefault="0050389D">
      <w:pPr>
        <w:pStyle w:val="Akapitzlist"/>
        <w:ind w:left="1440"/>
        <w:rPr>
          <w:rFonts w:asciiTheme="minorHAnsi" w:hAnsiTheme="minorHAnsi" w:cstheme="minorHAnsi"/>
        </w:rPr>
      </w:pPr>
      <w:r w:rsidRPr="00C7307E">
        <w:rPr>
          <w:rFonts w:asciiTheme="minorHAnsi" w:hAnsiTheme="minorHAnsi" w:cstheme="minorHAnsi"/>
          <w:b/>
        </w:rPr>
        <w:t>5,61 – 6 - celujący</w:t>
      </w:r>
    </w:p>
    <w:p w:rsidR="006B7343" w:rsidRPr="00C7307E" w:rsidRDefault="006B7343">
      <w:pPr>
        <w:pStyle w:val="Akapitzlist"/>
        <w:ind w:left="1440"/>
        <w:rPr>
          <w:rFonts w:asciiTheme="minorHAnsi" w:hAnsiTheme="minorHAnsi" w:cstheme="minorHAnsi"/>
        </w:rPr>
      </w:pPr>
    </w:p>
    <w:sectPr w:rsidR="006B7343" w:rsidRPr="00C7307E" w:rsidSect="006B734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BD" w:rsidRDefault="00BD1EBD" w:rsidP="006B7343">
      <w:pPr>
        <w:spacing w:after="0" w:line="240" w:lineRule="auto"/>
      </w:pPr>
      <w:r>
        <w:separator/>
      </w:r>
    </w:p>
  </w:endnote>
  <w:endnote w:type="continuationSeparator" w:id="0">
    <w:p w:rsidR="00BD1EBD" w:rsidRDefault="00BD1EBD" w:rsidP="006B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43" w:rsidRDefault="0050389D">
    <w:pPr>
      <w:pStyle w:val="Stopka"/>
      <w:jc w:val="center"/>
    </w:pPr>
    <w:r>
      <w:rPr>
        <w:color w:val="3366FF"/>
        <w:sz w:val="16"/>
        <w:szCs w:val="16"/>
      </w:rPr>
      <w:t xml:space="preserve">92-413 Łódź, Dąbrówki 1 , </w:t>
    </w:r>
    <w:proofErr w:type="spellStart"/>
    <w:r>
      <w:rPr>
        <w:color w:val="3366FF"/>
        <w:sz w:val="16"/>
        <w:szCs w:val="16"/>
      </w:rPr>
      <w:t>tel</w:t>
    </w:r>
    <w:proofErr w:type="spellEnd"/>
    <w:r>
      <w:rPr>
        <w:color w:val="3366FF"/>
        <w:sz w:val="16"/>
        <w:szCs w:val="16"/>
      </w:rPr>
      <w:t>/fax 0-42 6709998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BD" w:rsidRDefault="00BD1EBD" w:rsidP="006B7343">
      <w:pPr>
        <w:spacing w:after="0" w:line="240" w:lineRule="auto"/>
      </w:pPr>
      <w:r>
        <w:separator/>
      </w:r>
    </w:p>
  </w:footnote>
  <w:footnote w:type="continuationSeparator" w:id="0">
    <w:p w:rsidR="00BD1EBD" w:rsidRDefault="00BD1EBD" w:rsidP="006B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43" w:rsidRDefault="0050389D">
    <w:pPr>
      <w:pStyle w:val="Nagwek"/>
      <w:spacing w:before="240" w:after="120"/>
      <w:jc w:val="center"/>
    </w:pPr>
    <w:r>
      <w:rPr>
        <w:color w:val="3366FF"/>
        <w:sz w:val="16"/>
        <w:szCs w:val="16"/>
      </w:rPr>
      <w:t>Szkoła Podstawowa Nr 205 im. św. Jadwigi Królowej Polski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6090"/>
    <w:multiLevelType w:val="multilevel"/>
    <w:tmpl w:val="9B68651C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64FF7"/>
    <w:multiLevelType w:val="multilevel"/>
    <w:tmpl w:val="E70E806E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2.%3."/>
      <w:lvlJc w:val="right"/>
      <w:pPr>
        <w:ind w:left="3589" w:hanging="180"/>
      </w:pPr>
    </w:lvl>
    <w:lvl w:ilvl="3">
      <w:start w:val="1"/>
      <w:numFmt w:val="decimal"/>
      <w:lvlText w:val="%2.%3.%4."/>
      <w:lvlJc w:val="left"/>
      <w:pPr>
        <w:ind w:left="4309" w:hanging="360"/>
      </w:pPr>
    </w:lvl>
    <w:lvl w:ilvl="4">
      <w:start w:val="1"/>
      <w:numFmt w:val="lowerLetter"/>
      <w:lvlText w:val="%2.%3.%4.%5."/>
      <w:lvlJc w:val="left"/>
      <w:pPr>
        <w:ind w:left="5029" w:hanging="360"/>
      </w:pPr>
    </w:lvl>
    <w:lvl w:ilvl="5">
      <w:start w:val="1"/>
      <w:numFmt w:val="lowerRoman"/>
      <w:lvlText w:val="%2.%3.%4.%5.%6."/>
      <w:lvlJc w:val="right"/>
      <w:pPr>
        <w:ind w:left="5749" w:hanging="180"/>
      </w:pPr>
    </w:lvl>
    <w:lvl w:ilvl="6">
      <w:start w:val="1"/>
      <w:numFmt w:val="decimal"/>
      <w:lvlText w:val="%2.%3.%4.%5.%6.%7."/>
      <w:lvlJc w:val="left"/>
      <w:pPr>
        <w:ind w:left="6469" w:hanging="360"/>
      </w:pPr>
    </w:lvl>
    <w:lvl w:ilvl="7">
      <w:start w:val="1"/>
      <w:numFmt w:val="lowerLetter"/>
      <w:lvlText w:val="%2.%3.%4.%5.%6.%7.%8."/>
      <w:lvlJc w:val="left"/>
      <w:pPr>
        <w:ind w:left="7189" w:hanging="360"/>
      </w:pPr>
    </w:lvl>
    <w:lvl w:ilvl="8">
      <w:start w:val="1"/>
      <w:numFmt w:val="lowerRoman"/>
      <w:lvlText w:val="%2.%3.%4.%5.%6.%7.%8.%9."/>
      <w:lvlJc w:val="right"/>
      <w:pPr>
        <w:ind w:left="7909" w:hanging="180"/>
      </w:pPr>
    </w:lvl>
  </w:abstractNum>
  <w:abstractNum w:abstractNumId="2" w15:restartNumberingAfterBreak="0">
    <w:nsid w:val="2FB33503"/>
    <w:multiLevelType w:val="multilevel"/>
    <w:tmpl w:val="E154F2DA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F3EC0"/>
    <w:multiLevelType w:val="multilevel"/>
    <w:tmpl w:val="32C4F9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B44C2F"/>
    <w:multiLevelType w:val="multilevel"/>
    <w:tmpl w:val="F76A5F70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2.%3."/>
      <w:lvlJc w:val="right"/>
      <w:pPr>
        <w:ind w:left="3589" w:hanging="180"/>
      </w:pPr>
    </w:lvl>
    <w:lvl w:ilvl="3">
      <w:start w:val="1"/>
      <w:numFmt w:val="decimal"/>
      <w:lvlText w:val="%2.%3.%4."/>
      <w:lvlJc w:val="left"/>
      <w:pPr>
        <w:ind w:left="4309" w:hanging="360"/>
      </w:pPr>
    </w:lvl>
    <w:lvl w:ilvl="4">
      <w:start w:val="1"/>
      <w:numFmt w:val="lowerLetter"/>
      <w:lvlText w:val="%2.%3.%4.%5."/>
      <w:lvlJc w:val="left"/>
      <w:pPr>
        <w:ind w:left="5029" w:hanging="360"/>
      </w:pPr>
    </w:lvl>
    <w:lvl w:ilvl="5">
      <w:start w:val="1"/>
      <w:numFmt w:val="lowerRoman"/>
      <w:lvlText w:val="%2.%3.%4.%5.%6."/>
      <w:lvlJc w:val="right"/>
      <w:pPr>
        <w:ind w:left="5749" w:hanging="180"/>
      </w:pPr>
    </w:lvl>
    <w:lvl w:ilvl="6">
      <w:start w:val="1"/>
      <w:numFmt w:val="decimal"/>
      <w:lvlText w:val="%2.%3.%4.%5.%6.%7."/>
      <w:lvlJc w:val="left"/>
      <w:pPr>
        <w:ind w:left="6469" w:hanging="360"/>
      </w:pPr>
    </w:lvl>
    <w:lvl w:ilvl="7">
      <w:start w:val="1"/>
      <w:numFmt w:val="lowerLetter"/>
      <w:lvlText w:val="%2.%3.%4.%5.%6.%7.%8."/>
      <w:lvlJc w:val="left"/>
      <w:pPr>
        <w:ind w:left="7189" w:hanging="360"/>
      </w:pPr>
    </w:lvl>
    <w:lvl w:ilvl="8">
      <w:start w:val="1"/>
      <w:numFmt w:val="lowerRoman"/>
      <w:lvlText w:val="%2.%3.%4.%5.%6.%7.%8.%9."/>
      <w:lvlJc w:val="right"/>
      <w:pPr>
        <w:ind w:left="7909" w:hanging="180"/>
      </w:pPr>
    </w:lvl>
  </w:abstractNum>
  <w:abstractNum w:abstractNumId="5" w15:restartNumberingAfterBreak="0">
    <w:nsid w:val="457E2D0E"/>
    <w:multiLevelType w:val="multilevel"/>
    <w:tmpl w:val="3B30098C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893099"/>
    <w:multiLevelType w:val="multilevel"/>
    <w:tmpl w:val="4796A0FC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43"/>
    <w:rsid w:val="000241EA"/>
    <w:rsid w:val="000A1C84"/>
    <w:rsid w:val="000E625E"/>
    <w:rsid w:val="00102935"/>
    <w:rsid w:val="0050389D"/>
    <w:rsid w:val="005738B3"/>
    <w:rsid w:val="0064101C"/>
    <w:rsid w:val="006B7343"/>
    <w:rsid w:val="008F7FE2"/>
    <w:rsid w:val="009C3CDD"/>
    <w:rsid w:val="009E79E8"/>
    <w:rsid w:val="00BD1EBD"/>
    <w:rsid w:val="00C00A76"/>
    <w:rsid w:val="00C7307E"/>
    <w:rsid w:val="00F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965E-6A53-413B-A216-3819AA8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C84"/>
  </w:style>
  <w:style w:type="paragraph" w:styleId="Nagwek1">
    <w:name w:val="heading 1"/>
    <w:basedOn w:val="Domylnie"/>
    <w:next w:val="Tretekstu"/>
    <w:rsid w:val="006B7343"/>
    <w:pPr>
      <w:spacing w:before="28" w:after="28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B7343"/>
    <w:pPr>
      <w:tabs>
        <w:tab w:val="left" w:pos="708"/>
      </w:tabs>
      <w:suppressAutoHyphens/>
      <w:spacing w:after="0" w:line="100" w:lineRule="atLeast"/>
    </w:pPr>
    <w:rPr>
      <w:rFonts w:ascii="Century Gothic" w:eastAsia="Times New Roman" w:hAnsi="Century Gothic" w:cs="Times New Roman"/>
      <w:sz w:val="28"/>
      <w:szCs w:val="28"/>
    </w:rPr>
  </w:style>
  <w:style w:type="character" w:customStyle="1" w:styleId="Nagwek1Znak">
    <w:name w:val="Nagłówek 1 Znak"/>
    <w:basedOn w:val="Domylnaczcionkaakapitu"/>
    <w:rsid w:val="006B7343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TekstpodstawowyZnak">
    <w:name w:val="Tekst podstawowy Znak"/>
    <w:basedOn w:val="Domylnaczcionkaakapitu"/>
    <w:rsid w:val="006B73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6B7343"/>
    <w:rPr>
      <w:color w:val="0000FF"/>
      <w:u w:val="single"/>
      <w:lang w:val="pl-PL" w:eastAsia="pl-PL" w:bidi="pl-PL"/>
    </w:rPr>
  </w:style>
  <w:style w:type="character" w:customStyle="1" w:styleId="TekstprzypisukocowegoZnak">
    <w:name w:val="Tekst przypisu końcowego Znak"/>
    <w:basedOn w:val="Domylnaczcionkaakapitu"/>
    <w:rsid w:val="006B7343"/>
    <w:rPr>
      <w:sz w:val="20"/>
      <w:szCs w:val="20"/>
    </w:rPr>
  </w:style>
  <w:style w:type="character" w:styleId="Odwoanieprzypisukocowego">
    <w:name w:val="endnote reference"/>
    <w:basedOn w:val="Domylnaczcionkaakapitu"/>
    <w:rsid w:val="006B7343"/>
    <w:rPr>
      <w:vertAlign w:val="superscript"/>
    </w:rPr>
  </w:style>
  <w:style w:type="character" w:customStyle="1" w:styleId="NagwekZnak">
    <w:name w:val="Nagłówek Znak"/>
    <w:basedOn w:val="Domylnaczcionkaakapitu"/>
    <w:rsid w:val="006B7343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rsid w:val="006B7343"/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ListLabel1">
    <w:name w:val="ListLabel 1"/>
    <w:rsid w:val="006B7343"/>
    <w:rPr>
      <w:rFonts w:cs="Courier New"/>
    </w:rPr>
  </w:style>
  <w:style w:type="character" w:customStyle="1" w:styleId="ListLabel2">
    <w:name w:val="ListLabel 2"/>
    <w:rsid w:val="006B7343"/>
    <w:rPr>
      <w:rFonts w:cs="Times New Roman"/>
    </w:rPr>
  </w:style>
  <w:style w:type="character" w:customStyle="1" w:styleId="ListLabel3">
    <w:name w:val="ListLabel 3"/>
    <w:rsid w:val="006B7343"/>
    <w:rPr>
      <w:b w:val="0"/>
    </w:rPr>
  </w:style>
  <w:style w:type="character" w:customStyle="1" w:styleId="ListLabel4">
    <w:name w:val="ListLabel 4"/>
    <w:rsid w:val="006B7343"/>
    <w:rPr>
      <w:rFonts w:eastAsia="Times New Roman" w:cs="Times New Roman"/>
    </w:rPr>
  </w:style>
  <w:style w:type="paragraph" w:styleId="Nagwek">
    <w:name w:val="header"/>
    <w:basedOn w:val="Domylnie"/>
    <w:rsid w:val="006B7343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6B7343"/>
    <w:rPr>
      <w:rFonts w:cs="Mangal"/>
    </w:rPr>
  </w:style>
  <w:style w:type="paragraph" w:styleId="Podpis">
    <w:name w:val="Signature"/>
    <w:basedOn w:val="Domylnie"/>
    <w:rsid w:val="006B73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B7343"/>
    <w:pPr>
      <w:suppressLineNumbers/>
    </w:pPr>
    <w:rPr>
      <w:rFonts w:cs="Mangal"/>
    </w:rPr>
  </w:style>
  <w:style w:type="paragraph" w:styleId="Akapitzlist">
    <w:name w:val="List Paragraph"/>
    <w:basedOn w:val="Domylnie"/>
    <w:rsid w:val="006B73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Domylnie"/>
    <w:rsid w:val="006B7343"/>
    <w:rPr>
      <w:sz w:val="20"/>
      <w:szCs w:val="20"/>
    </w:rPr>
  </w:style>
  <w:style w:type="paragraph" w:styleId="Stopka">
    <w:name w:val="footer"/>
    <w:basedOn w:val="Domylnie"/>
    <w:rsid w:val="006B7343"/>
    <w:pPr>
      <w:suppressLineNumbers/>
      <w:tabs>
        <w:tab w:val="center" w:pos="4536"/>
        <w:tab w:val="right" w:pos="9072"/>
      </w:tabs>
    </w:pPr>
  </w:style>
  <w:style w:type="paragraph" w:customStyle="1" w:styleId="gwp9f3fcb4cmsonormal">
    <w:name w:val="gwp9f3fcb4c_msonormal"/>
    <w:basedOn w:val="Domylnie"/>
    <w:rsid w:val="006B7343"/>
    <w:pPr>
      <w:spacing w:before="28" w:after="2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admin-nauczyciel</cp:lastModifiedBy>
  <cp:revision>2</cp:revision>
  <cp:lastPrinted>2017-09-14T12:20:00Z</cp:lastPrinted>
  <dcterms:created xsi:type="dcterms:W3CDTF">2017-10-05T09:01:00Z</dcterms:created>
  <dcterms:modified xsi:type="dcterms:W3CDTF">2017-10-05T09:01:00Z</dcterms:modified>
</cp:coreProperties>
</file>